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0831" w14:textId="77777777" w:rsidR="00CA0FAF" w:rsidRPr="001527C0" w:rsidRDefault="00CA0FAF" w:rsidP="00CA0FAF">
      <w:pPr>
        <w:spacing w:line="276" w:lineRule="auto"/>
        <w:jc w:val="center"/>
        <w:rPr>
          <w:rFonts w:ascii="Calibri" w:eastAsia="Calibri" w:hAnsi="Calibri"/>
          <w:b/>
        </w:rPr>
      </w:pPr>
      <w:r w:rsidRPr="001527C0">
        <w:rPr>
          <w:rFonts w:ascii="Calibri" w:eastAsia="Calibri" w:hAnsi="Calibri"/>
          <w:b/>
        </w:rPr>
        <w:t>TAX ASSOCIATES, INC.</w:t>
      </w:r>
    </w:p>
    <w:p w14:paraId="3A7F1DFC" w14:textId="16C37617" w:rsidR="00CA0FAF" w:rsidRPr="001527C0" w:rsidRDefault="00CA0FAF" w:rsidP="00CA0FAF">
      <w:pPr>
        <w:spacing w:line="276" w:lineRule="auto"/>
        <w:jc w:val="center"/>
        <w:rPr>
          <w:rFonts w:ascii="Calibri" w:eastAsia="Calibri" w:hAnsi="Calibri"/>
          <w:b/>
        </w:rPr>
      </w:pPr>
      <w:r w:rsidRPr="001527C0">
        <w:rPr>
          <w:rFonts w:ascii="Calibri" w:eastAsia="Calibri" w:hAnsi="Calibri"/>
          <w:b/>
        </w:rPr>
        <w:t>864</w:t>
      </w:r>
      <w:r w:rsidR="002304E5" w:rsidRPr="001527C0">
        <w:rPr>
          <w:rFonts w:ascii="Calibri" w:eastAsia="Calibri" w:hAnsi="Calibri"/>
          <w:b/>
        </w:rPr>
        <w:t>9</w:t>
      </w:r>
      <w:r w:rsidRPr="001527C0">
        <w:rPr>
          <w:rFonts w:ascii="Calibri" w:eastAsia="Calibri" w:hAnsi="Calibri"/>
          <w:b/>
        </w:rPr>
        <w:t xml:space="preserve"> Eagle Point Blvd</w:t>
      </w:r>
    </w:p>
    <w:p w14:paraId="39AE32C0" w14:textId="77777777" w:rsidR="00CA0FAF" w:rsidRPr="001527C0" w:rsidRDefault="00CA0FAF" w:rsidP="00CA0FAF">
      <w:pPr>
        <w:spacing w:line="276" w:lineRule="auto"/>
        <w:jc w:val="center"/>
        <w:rPr>
          <w:rFonts w:ascii="Calibri" w:eastAsia="Calibri" w:hAnsi="Calibri"/>
          <w:b/>
        </w:rPr>
      </w:pPr>
      <w:r w:rsidRPr="001527C0">
        <w:rPr>
          <w:rFonts w:ascii="Calibri" w:eastAsia="Calibri" w:hAnsi="Calibri"/>
          <w:b/>
        </w:rPr>
        <w:t>Lake Elmo, MN 55042</w:t>
      </w:r>
    </w:p>
    <w:p w14:paraId="5E4AC612" w14:textId="2A3D5898" w:rsidR="00895289" w:rsidRPr="001527C0" w:rsidRDefault="00F80C64" w:rsidP="00CA4B14">
      <w:pPr>
        <w:ind w:left="6480" w:firstLine="720"/>
      </w:pPr>
      <w:r w:rsidRPr="001527C0">
        <w:t xml:space="preserve"> January </w:t>
      </w:r>
      <w:r w:rsidR="00E64346">
        <w:t>2</w:t>
      </w:r>
      <w:r w:rsidR="00876721">
        <w:t>2</w:t>
      </w:r>
      <w:r w:rsidR="00534CF3">
        <w:rPr>
          <w:vertAlign w:val="superscript"/>
        </w:rPr>
        <w:t>nd</w:t>
      </w:r>
      <w:r w:rsidR="001061DE" w:rsidRPr="001527C0">
        <w:t>,</w:t>
      </w:r>
      <w:r w:rsidR="00414B63" w:rsidRPr="001527C0">
        <w:t xml:space="preserve"> </w:t>
      </w:r>
      <w:r w:rsidRPr="001527C0">
        <w:t>20</w:t>
      </w:r>
      <w:r w:rsidR="00414B63" w:rsidRPr="001527C0">
        <w:t>2</w:t>
      </w:r>
      <w:r w:rsidR="00D72DCE">
        <w:t>6</w:t>
      </w:r>
    </w:p>
    <w:p w14:paraId="58270790" w14:textId="6C5A0523" w:rsidR="00CA0FAF" w:rsidRPr="001527C0" w:rsidRDefault="00CA0FAF" w:rsidP="00CA0FAF"/>
    <w:p w14:paraId="54840A26" w14:textId="6C063286" w:rsidR="00CA0FAF" w:rsidRPr="001527C0" w:rsidRDefault="00694ACB" w:rsidP="00CA0FAF">
      <w:r w:rsidRPr="001527C0">
        <w:t>Dear Client</w:t>
      </w:r>
      <w:r w:rsidR="00063065" w:rsidRPr="001527C0">
        <w:t>s:</w:t>
      </w:r>
    </w:p>
    <w:p w14:paraId="59D1456D" w14:textId="18E8BFE5" w:rsidR="00E64346" w:rsidRDefault="00E64346" w:rsidP="00CA0FAF"/>
    <w:p w14:paraId="5E6530D2" w14:textId="45487EAE" w:rsidR="002D23E1" w:rsidRDefault="002D23E1" w:rsidP="00CA0FAF">
      <w:r>
        <w:t xml:space="preserve">With tax season just around the corner, I wanted to reach out with important information for this </w:t>
      </w:r>
      <w:r w:rsidR="00AD37DF">
        <w:t>year’s</w:t>
      </w:r>
      <w:r>
        <w:t xml:space="preserve"> filing process.</w:t>
      </w:r>
    </w:p>
    <w:p w14:paraId="4AA13278" w14:textId="77777777" w:rsidR="00E64346" w:rsidRDefault="00E64346" w:rsidP="00CA0FAF"/>
    <w:p w14:paraId="6C78BA73" w14:textId="4EE9F40D" w:rsidR="00B55739" w:rsidRPr="001527C0" w:rsidRDefault="008D1C03" w:rsidP="00CA0FAF">
      <w:r w:rsidRPr="001527C0">
        <w:t xml:space="preserve">As of this letter, the personal income tax deadline is </w:t>
      </w:r>
      <w:r w:rsidR="002D23E1">
        <w:t>Wednesday</w:t>
      </w:r>
      <w:r w:rsidRPr="001527C0">
        <w:t>, April 1</w:t>
      </w:r>
      <w:r w:rsidR="00542107">
        <w:t>5</w:t>
      </w:r>
      <w:r w:rsidRPr="001527C0">
        <w:rPr>
          <w:vertAlign w:val="superscript"/>
        </w:rPr>
        <w:t>th</w:t>
      </w:r>
      <w:r w:rsidRPr="001527C0">
        <w:t>, 202</w:t>
      </w:r>
      <w:r w:rsidR="002D23E1">
        <w:t>6</w:t>
      </w:r>
      <w:r w:rsidRPr="001527C0">
        <w:t>. I am asking that everyone have their paperwork to me no later than Friday, March 2</w:t>
      </w:r>
      <w:r w:rsidR="002D23E1">
        <w:t>0th</w:t>
      </w:r>
      <w:r w:rsidRPr="001527C0">
        <w:t>.</w:t>
      </w:r>
      <w:r w:rsidR="001527C0" w:rsidRPr="001527C0">
        <w:t xml:space="preserve"> For those of you that don’t </w:t>
      </w:r>
      <w:r w:rsidR="00E64346">
        <w:t>receive</w:t>
      </w:r>
      <w:r w:rsidR="001527C0" w:rsidRPr="001527C0">
        <w:t xml:space="preserve"> all of your paperwork prior to March 2</w:t>
      </w:r>
      <w:r w:rsidR="002D23E1">
        <w:t>0th</w:t>
      </w:r>
      <w:r w:rsidR="001527C0" w:rsidRPr="001527C0">
        <w:t xml:space="preserve">, please bring in what you </w:t>
      </w:r>
      <w:r w:rsidR="00E64346">
        <w:t xml:space="preserve">do </w:t>
      </w:r>
      <w:r w:rsidR="001527C0" w:rsidRPr="001527C0">
        <w:t xml:space="preserve">have and we can always add what you are missing later. </w:t>
      </w:r>
      <w:r w:rsidR="00542107">
        <w:t xml:space="preserve">Some clients may need tax extensions filed if </w:t>
      </w:r>
      <w:r w:rsidR="001B7061">
        <w:t>we</w:t>
      </w:r>
      <w:r w:rsidR="00542107">
        <w:t xml:space="preserve"> don’t receive your paperwork by the 2</w:t>
      </w:r>
      <w:r w:rsidR="002D23E1">
        <w:t>0th</w:t>
      </w:r>
      <w:r w:rsidR="00542107">
        <w:t xml:space="preserve"> of March.</w:t>
      </w:r>
    </w:p>
    <w:p w14:paraId="5248885E" w14:textId="43A46BFE" w:rsidR="00B55739" w:rsidRDefault="00B55739" w:rsidP="00CA0FAF"/>
    <w:p w14:paraId="0B3F264B" w14:textId="383D51CD" w:rsidR="002D23E1" w:rsidRDefault="002D23E1" w:rsidP="00CA0FAF">
      <w:pPr>
        <w:rPr>
          <w:b/>
          <w:bCs/>
          <w:u w:val="single"/>
        </w:rPr>
      </w:pPr>
      <w:r w:rsidRPr="002D23E1">
        <w:rPr>
          <w:b/>
          <w:bCs/>
          <w:u w:val="single"/>
        </w:rPr>
        <w:t>New this year</w:t>
      </w:r>
    </w:p>
    <w:p w14:paraId="4BC4462B" w14:textId="7C09E2AA" w:rsidR="002D23E1" w:rsidRDefault="002D23E1" w:rsidP="00CA0FAF">
      <w:r>
        <w:t>We will need banking information routing and account number for refunds. This is now a requirement per the IRS. I will also be requesting a current email address from all of my clients. Please provide this when turning in your tax paperwork.</w:t>
      </w:r>
    </w:p>
    <w:p w14:paraId="54B294FF" w14:textId="77777777" w:rsidR="002D23E1" w:rsidRPr="002D23E1" w:rsidRDefault="002D23E1" w:rsidP="00CA0FAF"/>
    <w:p w14:paraId="52889A6D" w14:textId="4B0E1025" w:rsidR="0031503B" w:rsidRPr="002D23E1" w:rsidRDefault="002D23E1" w:rsidP="00CA0FAF">
      <w:pPr>
        <w:rPr>
          <w:u w:val="single"/>
        </w:rPr>
      </w:pPr>
      <w:r>
        <w:rPr>
          <w:u w:val="single"/>
        </w:rPr>
        <w:t>Here is how you can get us your tax materials.</w:t>
      </w:r>
    </w:p>
    <w:p w14:paraId="5877DFD8" w14:textId="59D3432B" w:rsidR="001A0392" w:rsidRDefault="0031503B" w:rsidP="001A0392">
      <w:r>
        <w:t>Informatio</w:t>
      </w:r>
      <w:r w:rsidR="002D23E1">
        <w:t xml:space="preserve">n can be </w:t>
      </w:r>
      <w:r>
        <w:t xml:space="preserve">submitted through our </w:t>
      </w:r>
      <w:r w:rsidR="002D23E1">
        <w:t>“</w:t>
      </w:r>
      <w:r>
        <w:t>ShareFile</w:t>
      </w:r>
      <w:r w:rsidR="002D23E1">
        <w:t>” secure</w:t>
      </w:r>
      <w:r>
        <w:t xml:space="preserve"> electronic client portal</w:t>
      </w:r>
      <w:r w:rsidR="002D23E1">
        <w:t xml:space="preserve">. </w:t>
      </w:r>
      <w:r>
        <w:t xml:space="preserve">This portal gives us the ability for secure data sharing and allows you 24/7 access to all of your documents including your tax return. </w:t>
      </w:r>
      <w:r>
        <w:rPr>
          <w:color w:val="222222"/>
          <w:shd w:val="clear" w:color="auto" w:fill="FFFFFF"/>
        </w:rPr>
        <w:t>If you would like to use this option, please call in or email that request and we will instruct you on getting that started.</w:t>
      </w:r>
      <w:r w:rsidR="002D23E1">
        <w:rPr>
          <w:color w:val="222222"/>
          <w:shd w:val="clear" w:color="auto" w:fill="FFFFFF"/>
        </w:rPr>
        <w:t xml:space="preserve"> For those of you that already have one set up, go ahead and load your </w:t>
      </w:r>
      <w:proofErr w:type="gramStart"/>
      <w:r w:rsidR="002D23E1">
        <w:rPr>
          <w:color w:val="222222"/>
          <w:shd w:val="clear" w:color="auto" w:fill="FFFFFF"/>
        </w:rPr>
        <w:t>pdf’s</w:t>
      </w:r>
      <w:proofErr w:type="gramEnd"/>
      <w:r w:rsidR="002D23E1">
        <w:rPr>
          <w:color w:val="222222"/>
          <w:shd w:val="clear" w:color="auto" w:fill="FFFFFF"/>
        </w:rPr>
        <w:t xml:space="preserve"> or paperwork as you receive them. You may also drop </w:t>
      </w:r>
      <w:r>
        <w:rPr>
          <w:color w:val="222222"/>
          <w:shd w:val="clear" w:color="auto" w:fill="FFFFFF"/>
        </w:rPr>
        <w:t>off your information</w:t>
      </w:r>
      <w:r w:rsidR="002D23E1">
        <w:rPr>
          <w:color w:val="222222"/>
          <w:shd w:val="clear" w:color="auto" w:fill="FFFFFF"/>
        </w:rPr>
        <w:t xml:space="preserve"> which</w:t>
      </w:r>
      <w:r>
        <w:rPr>
          <w:color w:val="222222"/>
          <w:shd w:val="clear" w:color="auto" w:fill="FFFFFF"/>
        </w:rPr>
        <w:t xml:space="preserve"> </w:t>
      </w:r>
      <w:r w:rsidR="002D23E1">
        <w:rPr>
          <w:color w:val="222222"/>
          <w:shd w:val="clear" w:color="auto" w:fill="FFFFFF"/>
        </w:rPr>
        <w:t>does not require an appointment</w:t>
      </w:r>
      <w:r>
        <w:rPr>
          <w:color w:val="222222"/>
          <w:shd w:val="clear" w:color="auto" w:fill="FFFFFF"/>
        </w:rPr>
        <w:t xml:space="preserve">. Documents can be dropped off at our front desk, or the secure lockbox located just outside our front door for after hours. </w:t>
      </w:r>
      <w:r w:rsidR="001A0392">
        <w:rPr>
          <w:color w:val="222222"/>
          <w:shd w:val="clear" w:color="auto" w:fill="FFFFFF"/>
        </w:rPr>
        <w:t>You may also</w:t>
      </w:r>
      <w:r w:rsidR="002D23E1">
        <w:rPr>
          <w:color w:val="222222"/>
          <w:shd w:val="clear" w:color="auto" w:fill="FFFFFF"/>
        </w:rPr>
        <w:t xml:space="preserve"> mail,</w:t>
      </w:r>
      <w:r w:rsidR="001A0392">
        <w:rPr>
          <w:color w:val="222222"/>
          <w:shd w:val="clear" w:color="auto" w:fill="FFFFFF"/>
        </w:rPr>
        <w:t xml:space="preserve"> email or fax information. </w:t>
      </w:r>
      <w:r w:rsidR="001A0392">
        <w:t>Fax number is 651-328-6081 email is </w:t>
      </w:r>
      <w:hyperlink r:id="rId7" w:history="1">
        <w:r w:rsidR="001A0392">
          <w:rPr>
            <w:rStyle w:val="Hyperlink"/>
            <w:color w:val="0563C1"/>
          </w:rPr>
          <w:t>james@taxassociates.com</w:t>
        </w:r>
      </w:hyperlink>
    </w:p>
    <w:p w14:paraId="4B03B5C1" w14:textId="53FE5E56" w:rsidR="002D23E1" w:rsidRPr="002D23E1" w:rsidRDefault="002D23E1" w:rsidP="001A0392">
      <w:pPr>
        <w:rPr>
          <w:color w:val="222222"/>
          <w:shd w:val="clear" w:color="auto" w:fill="FFFFFF"/>
        </w:rPr>
      </w:pPr>
      <w:r>
        <w:t xml:space="preserve">If you choose to send by email, please send securely. </w:t>
      </w:r>
    </w:p>
    <w:p w14:paraId="69A528B6" w14:textId="77777777" w:rsidR="002D23E1" w:rsidRDefault="002D23E1" w:rsidP="00CA0FAF"/>
    <w:p w14:paraId="7DD9C2D6" w14:textId="667D7167" w:rsidR="00A14D77" w:rsidRPr="001527C0" w:rsidRDefault="001B7061" w:rsidP="00A14D77">
      <w:r>
        <w:t xml:space="preserve">Office hours will be Monday through Friday 9am to 5pm starting February </w:t>
      </w:r>
      <w:r w:rsidR="002D23E1">
        <w:t>2nd</w:t>
      </w:r>
      <w:r>
        <w:t>. Preferred pick-up days are Tuesday through Friday. Please try to abide by this as much as possible.</w:t>
      </w:r>
    </w:p>
    <w:p w14:paraId="03EEDE7B" w14:textId="77777777" w:rsidR="00A14D77" w:rsidRPr="001527C0" w:rsidRDefault="00A14D77" w:rsidP="00CA0FAF"/>
    <w:p w14:paraId="01B622F0" w14:textId="5DA9A71A" w:rsidR="002304E5" w:rsidRPr="001527C0" w:rsidRDefault="002304E5" w:rsidP="002304E5">
      <w:pPr>
        <w:ind w:right="-540"/>
        <w:rPr>
          <w:color w:val="000000" w:themeColor="text1"/>
        </w:rPr>
      </w:pPr>
      <w:r w:rsidRPr="001527C0">
        <w:rPr>
          <w:color w:val="000000" w:themeColor="text1"/>
        </w:rPr>
        <w:t>A 3% convenience fee will be added to your charge if paying with credit or debit card. There will be no additional convenience fee if paying by cash or check.</w:t>
      </w:r>
    </w:p>
    <w:p w14:paraId="510EB4D8" w14:textId="3C3CA320" w:rsidR="00411480" w:rsidRPr="001527C0" w:rsidRDefault="00411480" w:rsidP="00CA0FAF"/>
    <w:p w14:paraId="0CCCBC9C" w14:textId="608392FD" w:rsidR="00411480" w:rsidRPr="001527C0" w:rsidRDefault="00411480" w:rsidP="00CA0FAF">
      <w:r w:rsidRPr="001527C0">
        <w:t>Thank you all for</w:t>
      </w:r>
      <w:r w:rsidR="00830F2C" w:rsidRPr="001527C0">
        <w:t xml:space="preserve"> your trust and commitment in my business and I</w:t>
      </w:r>
      <w:r w:rsidRPr="001527C0">
        <w:t xml:space="preserve"> look forward to another busy year.</w:t>
      </w:r>
    </w:p>
    <w:p w14:paraId="48ABCF3F" w14:textId="77777777" w:rsidR="00411480" w:rsidRPr="001527C0" w:rsidRDefault="00411480" w:rsidP="00CA0FAF"/>
    <w:p w14:paraId="5B6A11C7" w14:textId="77777777" w:rsidR="00411480" w:rsidRPr="001527C0" w:rsidRDefault="00411480" w:rsidP="00CA0FAF">
      <w:r w:rsidRPr="001527C0">
        <w:t>Sincerely,</w:t>
      </w:r>
    </w:p>
    <w:p w14:paraId="130B7DBC" w14:textId="77777777" w:rsidR="00411480" w:rsidRPr="001527C0" w:rsidRDefault="00411480" w:rsidP="00CA0FAF"/>
    <w:p w14:paraId="427FB253" w14:textId="77777777" w:rsidR="00411480" w:rsidRPr="001527C0" w:rsidRDefault="00411480" w:rsidP="00CA0FAF">
      <w:r w:rsidRPr="001527C0">
        <w:t>James P. Barrett</w:t>
      </w:r>
    </w:p>
    <w:p w14:paraId="729FC7B2" w14:textId="77777777" w:rsidR="00411480" w:rsidRPr="001527C0" w:rsidRDefault="00411480" w:rsidP="00CA0FAF">
      <w:r w:rsidRPr="001527C0">
        <w:t>Phone: 651-645-4888</w:t>
      </w:r>
    </w:p>
    <w:p w14:paraId="1002DCB9" w14:textId="41B077C5" w:rsidR="00411480" w:rsidRPr="001527C0" w:rsidRDefault="00411480" w:rsidP="00CA0FAF">
      <w:r w:rsidRPr="001527C0">
        <w:t>Fax:651-</w:t>
      </w:r>
      <w:r w:rsidR="00FF1FD2" w:rsidRPr="001527C0">
        <w:t>328-608</w:t>
      </w:r>
      <w:r w:rsidR="00042B8D">
        <w:t>1</w:t>
      </w:r>
    </w:p>
    <w:p w14:paraId="7D4AE899" w14:textId="4A67ED2E" w:rsidR="00411480" w:rsidRDefault="00411480" w:rsidP="00CA0FA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2A278F3B" w14:textId="1E178923" w:rsidR="00F736EF" w:rsidRDefault="00CC7AC1" w:rsidP="00CC7AC1">
      <w:pPr>
        <w:ind w:right="-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736EF" w:rsidRPr="00F6357F">
        <w:rPr>
          <w:b/>
          <w:sz w:val="32"/>
          <w:szCs w:val="32"/>
        </w:rPr>
        <w:t xml:space="preserve">Please complete and </w:t>
      </w:r>
      <w:r w:rsidR="002F6738">
        <w:rPr>
          <w:b/>
          <w:sz w:val="32"/>
          <w:szCs w:val="32"/>
        </w:rPr>
        <w:t xml:space="preserve">provide </w:t>
      </w:r>
      <w:r w:rsidR="00F736EF" w:rsidRPr="00F6357F">
        <w:rPr>
          <w:b/>
          <w:sz w:val="32"/>
          <w:szCs w:val="32"/>
        </w:rPr>
        <w:t xml:space="preserve">with </w:t>
      </w:r>
      <w:r>
        <w:rPr>
          <w:b/>
          <w:sz w:val="32"/>
          <w:szCs w:val="32"/>
        </w:rPr>
        <w:t>your tax paperwork</w:t>
      </w:r>
    </w:p>
    <w:p w14:paraId="11FC8039" w14:textId="77777777" w:rsidR="00CC7AC1" w:rsidRPr="00F6357F" w:rsidRDefault="00CC7AC1" w:rsidP="00CC7AC1">
      <w:pPr>
        <w:ind w:right="-540"/>
        <w:rPr>
          <w:b/>
          <w:color w:val="000000" w:themeColor="text1"/>
          <w:sz w:val="32"/>
          <w:szCs w:val="32"/>
        </w:rPr>
      </w:pPr>
    </w:p>
    <w:p w14:paraId="25487EF0" w14:textId="77777777" w:rsidR="008A099E" w:rsidRPr="00F6357F" w:rsidRDefault="00F736EF" w:rsidP="008A099E">
      <w:pPr>
        <w:pBdr>
          <w:between w:val="single" w:sz="4" w:space="1" w:color="auto"/>
        </w:pBdr>
        <w:ind w:left="-270" w:right="-540" w:hanging="720"/>
        <w:rPr>
          <w:color w:val="000000" w:themeColor="text1"/>
        </w:rPr>
      </w:pPr>
      <w:r>
        <w:rPr>
          <w:b/>
          <w:color w:val="000000" w:themeColor="text1"/>
        </w:rPr>
        <w:tab/>
        <w:t xml:space="preserve">    </w:t>
      </w:r>
      <w:r>
        <w:rPr>
          <w:b/>
          <w:color w:val="000000" w:themeColor="text1"/>
        </w:rPr>
        <w:tab/>
      </w:r>
    </w:p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37"/>
        <w:gridCol w:w="271"/>
        <w:gridCol w:w="2474"/>
        <w:gridCol w:w="888"/>
        <w:gridCol w:w="271"/>
        <w:gridCol w:w="932"/>
        <w:gridCol w:w="236"/>
        <w:gridCol w:w="271"/>
        <w:gridCol w:w="3255"/>
        <w:gridCol w:w="970"/>
      </w:tblGrid>
      <w:tr w:rsidR="008A099E" w14:paraId="096793E1" w14:textId="77777777" w:rsidTr="008A099E">
        <w:trPr>
          <w:trHeight w:val="288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844B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INCOME SOURCES: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198D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E3B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540C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"NEW" ENERGY CREDITS: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1A2A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99E" w14:paraId="0135D30D" w14:textId="77777777" w:rsidTr="008A099E">
        <w:trPr>
          <w:trHeight w:val="70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D15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DB3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83E5F" w14:textId="77777777" w:rsidR="008A099E" w:rsidRDefault="008A09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W-2 </w:t>
            </w:r>
            <w:r>
              <w:rPr>
                <w:color w:val="000000"/>
                <w:sz w:val="18"/>
                <w:szCs w:val="18"/>
              </w:rPr>
              <w:t>(if you had OT pay, we will also need your last paystub for 2025)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8C3E" w14:textId="77777777" w:rsidR="008A099E" w:rsidRDefault="008A09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9F62D" w14:textId="39B74B0B" w:rsidR="008A099E" w:rsidRDefault="008A099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For 2025, items must be acquired from a Qualified Manufacturer (QM) and you must include the QM code on your tax return.</w:t>
            </w:r>
          </w:p>
        </w:tc>
      </w:tr>
      <w:tr w:rsidR="008A099E" w14:paraId="7ADA5EEA" w14:textId="77777777" w:rsidTr="008A099E">
        <w:trPr>
          <w:trHeight w:val="2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3DC4" w14:textId="77777777" w:rsidR="008A099E" w:rsidRDefault="008A099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449D8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A6F2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1099-R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4804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7A7A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569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ADA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3A340" w14:textId="77777777" w:rsidR="008A099E" w:rsidRDefault="008A09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C84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Windows &amp; Skylights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546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50E62159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33E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8B4A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97C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1099-INT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B8D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E56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627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AA8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2C0F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59D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Exterior Doors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09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3AEB4D89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282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32B52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C9B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1099-DIV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7FD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85F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73F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30F5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EEE4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503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Insulation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1996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21271015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438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D8C2D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772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21F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C256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486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F46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8DA1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15D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Heat Pumps, Heat Pump Water Heaters</w:t>
            </w:r>
          </w:p>
        </w:tc>
      </w:tr>
      <w:tr w:rsidR="008A099E" w14:paraId="46A65E99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BED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5DCFA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365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1099-K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BED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33C1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21F1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088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5AF36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87F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Biomass Stoves &amp; Boilers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06819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5BE8A24A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F36A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0F9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A1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1099-MISC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0EAD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B92B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9AE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B2E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D8AE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857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Qualified Plug-In Electric Drive Auto</w:t>
            </w:r>
          </w:p>
        </w:tc>
      </w:tr>
      <w:tr w:rsidR="008A099E" w14:paraId="19A1500B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CC39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56A4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92F1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1099-NEC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FD4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21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B86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276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681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2E9A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8C69" w14:textId="77777777" w:rsidR="008A099E" w:rsidRDefault="008A099E">
            <w:pPr>
              <w:rPr>
                <w:sz w:val="20"/>
                <w:szCs w:val="20"/>
              </w:rPr>
            </w:pPr>
          </w:p>
        </w:tc>
      </w:tr>
      <w:tr w:rsidR="008A099E" w14:paraId="4F307629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7CC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B742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69A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K-1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A75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068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4DC8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9D30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MEDICAL EXPENSES: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28BB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99E" w14:paraId="61DAC300" w14:textId="77777777" w:rsidTr="008A099E">
        <w:trPr>
          <w:trHeight w:val="2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CFC6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CA058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196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Rental Income &amp; Expense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3832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9D6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081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E5C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Health Insurance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9C15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711AE9B3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D12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EE20A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678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Sole Proprietor Income &amp; Expense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AF31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C75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Clinic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8149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61148F66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7A2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FFDD1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33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SSA-1099 (Social Security)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3BE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63A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3A9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B7CE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1EDC0EDB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2D32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BBA5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72B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001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5F4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FE1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8305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112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Doctor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F250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7755903F" w14:textId="77777777" w:rsidTr="008A099E">
        <w:trPr>
          <w:trHeight w:val="288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9975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PROPERTY TAXES: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1CA8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3C5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966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F3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Doctor (eye)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6EB81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73F48DBA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FA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C37D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Residence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C470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0532" w14:textId="77777777" w:rsidR="008A099E" w:rsidRDefault="008A099E" w:rsidP="008A099E">
            <w:pPr>
              <w:ind w:left="-110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377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A41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508F" w14:textId="77777777" w:rsidR="008A099E" w:rsidRDefault="008A09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(These expenses must exceed 7.5% of income)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47C0" w14:textId="77777777" w:rsidR="008A099E" w:rsidRDefault="008A099E">
            <w:pPr>
              <w:rPr>
                <w:color w:val="000000"/>
                <w:sz w:val="18"/>
                <w:szCs w:val="18"/>
              </w:rPr>
            </w:pPr>
          </w:p>
        </w:tc>
      </w:tr>
      <w:tr w:rsidR="008A099E" w14:paraId="11274D74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17E1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B73A" w14:textId="2D017B85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 home/cabin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0178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0EEC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6A1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00C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94A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F4BB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504D" w14:textId="77777777" w:rsidR="008A099E" w:rsidRDefault="008A099E">
            <w:pPr>
              <w:rPr>
                <w:sz w:val="20"/>
                <w:szCs w:val="20"/>
              </w:rPr>
            </w:pPr>
          </w:p>
        </w:tc>
      </w:tr>
      <w:tr w:rsidR="008A099E" w14:paraId="57C2D7B8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067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432A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96D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CE96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1C7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087A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04EB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VEHICLE TABS: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9619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</w:tr>
      <w:tr w:rsidR="008A099E" w14:paraId="0E0DEA5D" w14:textId="77777777" w:rsidTr="008A099E">
        <w:trPr>
          <w:trHeight w:val="288"/>
        </w:trPr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8835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MORTGAGE INTEREST EXPENSE: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3558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2D8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CB7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6128" w14:textId="77777777" w:rsidR="008A099E" w:rsidRDefault="008A099E">
            <w:pPr>
              <w:rPr>
                <w:sz w:val="20"/>
                <w:szCs w:val="20"/>
              </w:rPr>
            </w:pPr>
          </w:p>
        </w:tc>
      </w:tr>
      <w:tr w:rsidR="008A099E" w14:paraId="75AA1D37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B96B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A39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 Mortgage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70A11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1474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7DA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75DD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8556" w14:textId="77777777" w:rsidR="008A099E" w:rsidRDefault="008A09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99E" w14:paraId="14F5EDF7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B341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8A39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 home/cabin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F7CBC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EB7A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5D1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31C6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545A8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17D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Private School Tuition K-12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97B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63516490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EAF5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48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84C2" w14:textId="77777777" w:rsidR="008A099E" w:rsidRDefault="008A09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**If you refinanced your home, bring your closing statement.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D274" w14:textId="77777777" w:rsidR="008A099E" w:rsidRDefault="008A0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38D0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F3B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 College Savings Plan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EFA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6C5311CB" w14:textId="77777777" w:rsidTr="008A099E">
        <w:trPr>
          <w:trHeight w:val="52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C274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35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700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BF2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DF03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62B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AED2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4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5971E" w14:textId="77777777" w:rsidR="008A099E" w:rsidRDefault="008A0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**For college expenses, remember to bring your 1098T from the college.</w:t>
            </w:r>
          </w:p>
        </w:tc>
      </w:tr>
      <w:tr w:rsidR="008A099E" w14:paraId="006CE408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85EB" w14:textId="77777777" w:rsidR="008A099E" w:rsidRDefault="008A09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454DF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DA5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HSA Contributions/Disbursements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6BC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929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771B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03A8" w14:textId="77777777" w:rsidR="008A099E" w:rsidRDefault="008A099E">
            <w:pPr>
              <w:rPr>
                <w:sz w:val="20"/>
                <w:szCs w:val="20"/>
              </w:rPr>
            </w:pPr>
          </w:p>
        </w:tc>
      </w:tr>
      <w:tr w:rsidR="008A099E" w14:paraId="272CB693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A986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8675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6B53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IRA Contributions/Disbursements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1164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3F2A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F6C0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Child Care Expenses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C8D7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</w:tr>
      <w:tr w:rsidR="008A099E" w14:paraId="12746BA6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FBDE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F6504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1D8C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Term Car Insurance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6E8E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3099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6D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65D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DCAD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A965" w14:textId="77777777" w:rsidR="008A099E" w:rsidRDefault="008A099E">
            <w:pPr>
              <w:rPr>
                <w:sz w:val="20"/>
                <w:szCs w:val="20"/>
              </w:rPr>
            </w:pPr>
          </w:p>
        </w:tc>
      </w:tr>
      <w:tr w:rsidR="008A099E" w14:paraId="220DBD7D" w14:textId="77777777" w:rsidTr="008A099E">
        <w:trPr>
          <w:trHeight w:val="28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7E9F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05FE5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AEA2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Sale or Purchase of Home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398B" w14:textId="77777777" w:rsidR="008A099E" w:rsidRDefault="008A09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6847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6360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562E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09BC" w14:textId="77777777" w:rsidR="008A099E" w:rsidRDefault="008A099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6822" w14:textId="77777777" w:rsidR="008A099E" w:rsidRDefault="008A099E">
            <w:pPr>
              <w:rPr>
                <w:sz w:val="20"/>
                <w:szCs w:val="20"/>
              </w:rPr>
            </w:pPr>
          </w:p>
        </w:tc>
      </w:tr>
    </w:tbl>
    <w:p w14:paraId="0E7C90E5" w14:textId="7D50F15D" w:rsidR="008A099E" w:rsidRPr="00F6357F" w:rsidRDefault="008A099E" w:rsidP="008A099E">
      <w:pPr>
        <w:pBdr>
          <w:between w:val="single" w:sz="4" w:space="1" w:color="auto"/>
        </w:pBdr>
        <w:ind w:left="-270" w:right="-540" w:hanging="720"/>
        <w:rPr>
          <w:color w:val="000000" w:themeColor="text1"/>
        </w:rPr>
      </w:pPr>
    </w:p>
    <w:p w14:paraId="07141248" w14:textId="242A997B" w:rsidR="00F736EF" w:rsidRPr="00F6357F" w:rsidRDefault="00F736EF" w:rsidP="00F736EF">
      <w:pPr>
        <w:ind w:left="-270" w:right="-540" w:hanging="720"/>
        <w:rPr>
          <w:color w:val="000000" w:themeColor="text1"/>
        </w:rPr>
      </w:pPr>
      <w:r w:rsidRPr="00F6357F">
        <w:rPr>
          <w:color w:val="000000" w:themeColor="text1"/>
        </w:rPr>
        <w:tab/>
      </w:r>
      <w:r w:rsidRPr="00F6357F">
        <w:rPr>
          <w:color w:val="000000" w:themeColor="text1"/>
        </w:rPr>
        <w:tab/>
      </w:r>
    </w:p>
    <w:p w14:paraId="3144B873" w14:textId="1098EDBA" w:rsidR="00F736EF" w:rsidRPr="00F736EF" w:rsidRDefault="00F736EF" w:rsidP="00F736EF">
      <w:pPr>
        <w:ind w:right="-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</w:t>
      </w:r>
      <w:r w:rsidRPr="00F6357F">
        <w:rPr>
          <w:color w:val="000000" w:themeColor="text1"/>
          <w:sz w:val="28"/>
          <w:szCs w:val="28"/>
        </w:rPr>
        <w:t>hope this worksheet helps you get your docume</w:t>
      </w:r>
      <w:r>
        <w:rPr>
          <w:color w:val="000000" w:themeColor="text1"/>
          <w:sz w:val="28"/>
          <w:szCs w:val="28"/>
        </w:rPr>
        <w:t>nts together.  Keep in mind this l</w:t>
      </w:r>
      <w:r w:rsidRPr="00F6357F">
        <w:rPr>
          <w:color w:val="000000" w:themeColor="text1"/>
          <w:sz w:val="28"/>
          <w:szCs w:val="28"/>
        </w:rPr>
        <w:t xml:space="preserve">ist is general and not all items may apply to your return.  </w:t>
      </w:r>
      <w:r w:rsidR="00F976FA">
        <w:rPr>
          <w:color w:val="000000" w:themeColor="text1"/>
          <w:sz w:val="28"/>
          <w:szCs w:val="28"/>
        </w:rPr>
        <w:t>Reminder that a 3% convenience fee will be added to your charge if paying with credit or debit card. There will be no additional convenience fee if paying by cash or check.</w:t>
      </w:r>
    </w:p>
    <w:p w14:paraId="3BA70B1A" w14:textId="77777777" w:rsidR="00EB1427" w:rsidRPr="00694ACB" w:rsidRDefault="00EB1427" w:rsidP="00CA0FAF">
      <w:pPr>
        <w:rPr>
          <w:sz w:val="22"/>
          <w:szCs w:val="22"/>
        </w:rPr>
      </w:pPr>
    </w:p>
    <w:sectPr w:rsidR="00EB1427" w:rsidRPr="00694ACB" w:rsidSect="00534CF3">
      <w:headerReference w:type="default" r:id="rId8"/>
      <w:type w:val="continuous"/>
      <w:pgSz w:w="12240" w:h="15840"/>
      <w:pgMar w:top="1440" w:right="1440" w:bottom="1440" w:left="1440" w:header="720" w:footer="720" w:gutter="0"/>
      <w:pgBorders w:display="not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AFB2" w14:textId="77777777" w:rsidR="00F65886" w:rsidRDefault="00F65886" w:rsidP="00F736EF">
      <w:r>
        <w:separator/>
      </w:r>
    </w:p>
  </w:endnote>
  <w:endnote w:type="continuationSeparator" w:id="0">
    <w:p w14:paraId="3E28F5FE" w14:textId="77777777" w:rsidR="00F65886" w:rsidRDefault="00F65886" w:rsidP="00F7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834F" w14:textId="77777777" w:rsidR="00F65886" w:rsidRDefault="00F65886" w:rsidP="00F736EF">
      <w:r>
        <w:separator/>
      </w:r>
    </w:p>
  </w:footnote>
  <w:footnote w:type="continuationSeparator" w:id="0">
    <w:p w14:paraId="6287619F" w14:textId="77777777" w:rsidR="00F65886" w:rsidRDefault="00F65886" w:rsidP="00F7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52"/>
        <w:szCs w:val="52"/>
      </w:rPr>
      <w:alias w:val="Title"/>
      <w:id w:val="103311600"/>
      <w:placeholder>
        <w:docPart w:val="1D698D4F22D44E8C91DFF31D65846A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799891A" w14:textId="77777777" w:rsidR="00F736EF" w:rsidRPr="00F736EF" w:rsidRDefault="00F736EF" w:rsidP="00F736E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52"/>
            <w:szCs w:val="52"/>
          </w:rPr>
        </w:pPr>
        <w:r w:rsidRPr="00F736EF">
          <w:rPr>
            <w:rFonts w:asciiTheme="majorHAnsi" w:eastAsiaTheme="majorEastAsia" w:hAnsiTheme="majorHAnsi" w:cstheme="majorBidi"/>
            <w:b/>
            <w:sz w:val="52"/>
            <w:szCs w:val="52"/>
          </w:rPr>
          <w:t>Tax Associates, Inc.</w:t>
        </w:r>
      </w:p>
    </w:sdtContent>
  </w:sdt>
  <w:p w14:paraId="6C139030" w14:textId="77777777" w:rsidR="00F736EF" w:rsidRDefault="00F736EF" w:rsidP="00F736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AF"/>
    <w:rsid w:val="00010673"/>
    <w:rsid w:val="00021B75"/>
    <w:rsid w:val="00042B8D"/>
    <w:rsid w:val="00063065"/>
    <w:rsid w:val="000F5646"/>
    <w:rsid w:val="001061DE"/>
    <w:rsid w:val="001221F2"/>
    <w:rsid w:val="00126ED7"/>
    <w:rsid w:val="001527C0"/>
    <w:rsid w:val="001611A3"/>
    <w:rsid w:val="00183593"/>
    <w:rsid w:val="001A0392"/>
    <w:rsid w:val="001B7061"/>
    <w:rsid w:val="001C1106"/>
    <w:rsid w:val="001D1F8B"/>
    <w:rsid w:val="001F5EA9"/>
    <w:rsid w:val="00207E64"/>
    <w:rsid w:val="00214D10"/>
    <w:rsid w:val="002304E5"/>
    <w:rsid w:val="00234266"/>
    <w:rsid w:val="002376A8"/>
    <w:rsid w:val="00245845"/>
    <w:rsid w:val="00256EE5"/>
    <w:rsid w:val="002D23E1"/>
    <w:rsid w:val="002F6738"/>
    <w:rsid w:val="0031503B"/>
    <w:rsid w:val="003923DC"/>
    <w:rsid w:val="003947F5"/>
    <w:rsid w:val="00411480"/>
    <w:rsid w:val="00414B63"/>
    <w:rsid w:val="004508D5"/>
    <w:rsid w:val="00493D89"/>
    <w:rsid w:val="0051385A"/>
    <w:rsid w:val="00534CF3"/>
    <w:rsid w:val="00542107"/>
    <w:rsid w:val="00543C55"/>
    <w:rsid w:val="005A25E8"/>
    <w:rsid w:val="005D0B18"/>
    <w:rsid w:val="00601F6C"/>
    <w:rsid w:val="00610FE0"/>
    <w:rsid w:val="00612252"/>
    <w:rsid w:val="00631955"/>
    <w:rsid w:val="00674A1B"/>
    <w:rsid w:val="00694ACB"/>
    <w:rsid w:val="006A117A"/>
    <w:rsid w:val="007554A0"/>
    <w:rsid w:val="007820FC"/>
    <w:rsid w:val="007C05A0"/>
    <w:rsid w:val="00806FC3"/>
    <w:rsid w:val="0082221E"/>
    <w:rsid w:val="00830F2C"/>
    <w:rsid w:val="00831449"/>
    <w:rsid w:val="00865E61"/>
    <w:rsid w:val="00876721"/>
    <w:rsid w:val="00895289"/>
    <w:rsid w:val="008A099E"/>
    <w:rsid w:val="008D1C03"/>
    <w:rsid w:val="008D2A98"/>
    <w:rsid w:val="00970D3B"/>
    <w:rsid w:val="00986332"/>
    <w:rsid w:val="009D1179"/>
    <w:rsid w:val="00A0145D"/>
    <w:rsid w:val="00A069C9"/>
    <w:rsid w:val="00A14D77"/>
    <w:rsid w:val="00A44603"/>
    <w:rsid w:val="00A9397F"/>
    <w:rsid w:val="00AA1206"/>
    <w:rsid w:val="00AA3DA6"/>
    <w:rsid w:val="00AD37DF"/>
    <w:rsid w:val="00AD7BBE"/>
    <w:rsid w:val="00B15A7A"/>
    <w:rsid w:val="00B55739"/>
    <w:rsid w:val="00BA5D08"/>
    <w:rsid w:val="00C91F6D"/>
    <w:rsid w:val="00CA0FAF"/>
    <w:rsid w:val="00CA4B14"/>
    <w:rsid w:val="00CB5274"/>
    <w:rsid w:val="00CC7AC1"/>
    <w:rsid w:val="00CE37DF"/>
    <w:rsid w:val="00D109D1"/>
    <w:rsid w:val="00D13792"/>
    <w:rsid w:val="00D465FC"/>
    <w:rsid w:val="00D72DCE"/>
    <w:rsid w:val="00DC4126"/>
    <w:rsid w:val="00DE0751"/>
    <w:rsid w:val="00E64346"/>
    <w:rsid w:val="00E87BE6"/>
    <w:rsid w:val="00EA47DA"/>
    <w:rsid w:val="00EA511F"/>
    <w:rsid w:val="00EB1427"/>
    <w:rsid w:val="00EC20C7"/>
    <w:rsid w:val="00F01D09"/>
    <w:rsid w:val="00F45743"/>
    <w:rsid w:val="00F65886"/>
    <w:rsid w:val="00F736EF"/>
    <w:rsid w:val="00F80C64"/>
    <w:rsid w:val="00F976FA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ABEF"/>
  <w15:docId w15:val="{30FCEB59-619C-4377-AC9A-B93487AA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3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6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6E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E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3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es@taxassociat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98D4F22D44E8C91DFF31D6584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4EF4-9E0C-4BBD-B074-E2801231A4E6}"/>
      </w:docPartPr>
      <w:docPartBody>
        <w:p w:rsidR="007B6EA6" w:rsidRDefault="00A7260B" w:rsidP="00A7260B">
          <w:pPr>
            <w:pStyle w:val="1D698D4F22D44E8C91DFF31D65846A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0B"/>
    <w:rsid w:val="00021B75"/>
    <w:rsid w:val="000340C3"/>
    <w:rsid w:val="000B3586"/>
    <w:rsid w:val="00126758"/>
    <w:rsid w:val="00126ED7"/>
    <w:rsid w:val="001C488A"/>
    <w:rsid w:val="00237C71"/>
    <w:rsid w:val="00253026"/>
    <w:rsid w:val="00324B73"/>
    <w:rsid w:val="003A7208"/>
    <w:rsid w:val="00543C55"/>
    <w:rsid w:val="0057654A"/>
    <w:rsid w:val="005779E7"/>
    <w:rsid w:val="00592123"/>
    <w:rsid w:val="006240C4"/>
    <w:rsid w:val="007B6EA6"/>
    <w:rsid w:val="007D1F90"/>
    <w:rsid w:val="00817460"/>
    <w:rsid w:val="00964ABD"/>
    <w:rsid w:val="009D1179"/>
    <w:rsid w:val="00A0145D"/>
    <w:rsid w:val="00A1244D"/>
    <w:rsid w:val="00A7260B"/>
    <w:rsid w:val="00BE0654"/>
    <w:rsid w:val="00D13792"/>
    <w:rsid w:val="00D32C98"/>
    <w:rsid w:val="00DF5544"/>
    <w:rsid w:val="00F671FB"/>
    <w:rsid w:val="00F9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98D4F22D44E8C91DFF31D65846A64">
    <w:name w:val="1D698D4F22D44E8C91DFF31D65846A64"/>
    <w:rsid w:val="00A72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ECF8-34B1-4B05-BC21-090A3060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Associates, Inc.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Associates, Inc.</dc:title>
  <dc:creator>James Barrett</dc:creator>
  <cp:lastModifiedBy>James Barrett</cp:lastModifiedBy>
  <cp:revision>2</cp:revision>
  <cp:lastPrinted>2026-01-19T20:01:00Z</cp:lastPrinted>
  <dcterms:created xsi:type="dcterms:W3CDTF">2026-01-20T16:07:00Z</dcterms:created>
  <dcterms:modified xsi:type="dcterms:W3CDTF">2026-01-20T16:07:00Z</dcterms:modified>
</cp:coreProperties>
</file>